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F7" w:rsidRPr="0028715D" w:rsidRDefault="001D0CF7" w:rsidP="001D0CF7">
      <w:pPr>
        <w:jc w:val="center"/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1E76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Возрастные особенности  пятиклассников.</w:t>
      </w:r>
      <w:r w:rsidR="0028715D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8715D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Причины трудностей,</w:t>
      </w:r>
      <w:r w:rsidR="00431E76" w:rsidRPr="0028715D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8715D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возникающих </w:t>
      </w:r>
      <w:r w:rsidR="00431E76" w:rsidRPr="0028715D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8715D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</w:t>
      </w:r>
      <w:r w:rsidR="00431E76" w:rsidRPr="0028715D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8715D">
        <w:rPr>
          <w:rFonts w:ascii="Times New Roman" w:hAnsi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пятиклассника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Желание хорошо учиться, делать все так,</w:t>
      </w:r>
      <w:r w:rsidR="00327F0F">
        <w:rPr>
          <w:rFonts w:ascii="Times New Roman" w:hAnsi="Times New Roman"/>
          <w:sz w:val="28"/>
          <w:szCs w:val="28"/>
        </w:rPr>
        <w:t xml:space="preserve"> чтобы взрослые были довольны, «не огорчались и не переживали», «радовались», «</w:t>
      </w:r>
      <w:r>
        <w:rPr>
          <w:rFonts w:ascii="Times New Roman" w:hAnsi="Times New Roman"/>
          <w:sz w:val="28"/>
          <w:szCs w:val="28"/>
        </w:rPr>
        <w:t>чтобы мама, когда посмотрит днев</w:t>
      </w:r>
      <w:r w:rsidR="00327F0F">
        <w:rPr>
          <w:rFonts w:ascii="Times New Roman" w:hAnsi="Times New Roman"/>
          <w:sz w:val="28"/>
          <w:szCs w:val="28"/>
        </w:rPr>
        <w:t>ник, не наказывала и не плакала»</w:t>
      </w:r>
      <w:r>
        <w:rPr>
          <w:rFonts w:ascii="Times New Roman" w:hAnsi="Times New Roman"/>
          <w:sz w:val="28"/>
          <w:szCs w:val="28"/>
        </w:rPr>
        <w:t xml:space="preserve"> – достаточно сильно у пятиклассников. Отмечавшееся к концу начальных клас</w:t>
      </w:r>
      <w:r w:rsidR="00327F0F">
        <w:rPr>
          <w:rFonts w:ascii="Times New Roman" w:hAnsi="Times New Roman"/>
          <w:sz w:val="28"/>
          <w:szCs w:val="28"/>
        </w:rPr>
        <w:t>сов снижение интереса к учебе, «разочарование»</w:t>
      </w:r>
      <w:r>
        <w:rPr>
          <w:rFonts w:ascii="Times New Roman" w:hAnsi="Times New Roman"/>
          <w:sz w:val="28"/>
          <w:szCs w:val="28"/>
        </w:rPr>
        <w:t xml:space="preserve"> в школе сменяются ожиданием перемен. Дети ждут, что им станет в школе интересно. Однако столкновение с проблемами, трудностями, непонимание может быстро привести к ухудшению успеваемости и погасить это, столь важное желание.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важно знать основные причины трудностей, возникающих у пятиклассника в учении и помочь 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му преодолеть их.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Это, прежде всего, недостатки учебной подготовки: пробелы в знаниях за предшествующие периоды обучения, неправильно усвоенные и несформированные учебные умения и навыки. Например, трудности понимания дробей могут быть связаны с неправильно сформированным представлением о числе, ошибки правописания - с неумением правильно определять корни слов, а, значит, и подбирать проверочное слово. Поэтому, помогая школьнику в учебе, важно обратить внимание на то, чтобы он досконально понял даж</w:t>
      </w:r>
      <w:r w:rsidR="00327F0F">
        <w:rPr>
          <w:rFonts w:ascii="Times New Roman" w:hAnsi="Times New Roman"/>
          <w:sz w:val="28"/>
          <w:szCs w:val="28"/>
        </w:rPr>
        <w:t>е мельчайшие детали выполнения «трудного»</w:t>
      </w:r>
      <w:r>
        <w:rPr>
          <w:rFonts w:ascii="Times New Roman" w:hAnsi="Times New Roman"/>
          <w:sz w:val="28"/>
          <w:szCs w:val="28"/>
        </w:rPr>
        <w:t xml:space="preserve"> задания. Для того чтобы выяснить это, можно попросить школьника выполнить одно-два аналогичных задания, подробно объясняя, что и как он делает.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в жизни детей этого возраста значительное место еще занимает игра, развитие этих процессов первоначально лучше проводить на </w:t>
      </w:r>
      <w:r w:rsidR="003F1FAC">
        <w:rPr>
          <w:rFonts w:ascii="Times New Roman" w:hAnsi="Times New Roman"/>
          <w:sz w:val="28"/>
          <w:szCs w:val="28"/>
        </w:rPr>
        <w:t>не учебном</w:t>
      </w:r>
      <w:r>
        <w:rPr>
          <w:rFonts w:ascii="Times New Roman" w:hAnsi="Times New Roman"/>
          <w:sz w:val="28"/>
          <w:szCs w:val="28"/>
        </w:rPr>
        <w:t xml:space="preserve"> материале и в ситуации, отличной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учебной, что успешно могут делать и родители.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Хорошо зарекомендовали себя в качестве методов тренировки и коррекции внимания и памяти многочисленные игры по развитию наблюдательности (в сыщика, следопыта), сосредоточенности, зрительной памяти, подсчета на рисунках или в окружении нескольких объектов, объединенных по разным основаниям (например, количества троллейбусов и предметов синего цвета) и т.п. Все эти игры особенно эффективны при включении в них элемента соревнования, что отвечает потребностям детей данного возраста.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важно иметь в виду, что, во-первых, навыки в игре проявляются при достаточно сильном мотиве и потому оказываются более ярко выраженными, чем в учебной деятельности, а во-вторых, перенос </w:t>
      </w:r>
      <w:r>
        <w:rPr>
          <w:rFonts w:ascii="Times New Roman" w:hAnsi="Times New Roman"/>
          <w:sz w:val="28"/>
          <w:szCs w:val="28"/>
        </w:rPr>
        <w:lastRenderedPageBreak/>
        <w:t xml:space="preserve">сформированных таким образом навыков на учебную ситуацию составляет отдельную задачу. Поэтому необходимо постепенно, по мере вовлечения школьников в занятия, приблизить ситуации к учебной, поставив это как специальную задачу.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И, наконец, причиной снижения успеваемости может быть слабая произвольность поведения и деятельности – нежелание, «невозможность», по словам школьников, заставить себя постоянно заниматься.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Хотя школьники-пятиклассники могут выполнять достаточно сложную деятельность, преодолевая значительные трудности ради непосредственно привлекательной цели, они испытывают значительные трудности в преодолении и внешних, и тем более внутренних препятствий в тех случаях, когда цель их не привлекает.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пятиклассников характерно преимущественно эмоциональное отношение к любой деятельности, которую они выполняют, в том числе и к учебному предмету. Такое отношение создает благоприятные условия для развития способностей, умений, интересов школьника, так как для этого оказывается важным по сути то, чтобы занятие вызывало у десятилетнего школьника положительные эмоциональные переживания (а если вспомнить, что дети в этот период характеризуются в основном жизнерадостным настроением, то задача представляется еще более простой).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эта особенность может быть и причиной трудностей в учении. Общее положительное к себе отношение и представление о своих возможностях, не опирающееся на оценку своей реальной успешности, нередко приводит к тому, что дети охотно берутся за многие дела, будучи уверены, что они смогут это сделать, но при первой же трудности бросают, не испытывая при этом особых угрызений совести. Стандартное объяснение этому </w:t>
      </w:r>
      <w:r w:rsidR="00327F0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разо</w:t>
      </w:r>
      <w:r w:rsidR="00327F0F">
        <w:rPr>
          <w:rFonts w:ascii="Times New Roman" w:hAnsi="Times New Roman"/>
          <w:sz w:val="28"/>
          <w:szCs w:val="28"/>
        </w:rPr>
        <w:t>нравилось, не хочется, не смогу»</w:t>
      </w:r>
      <w:r>
        <w:rPr>
          <w:rFonts w:ascii="Times New Roman" w:hAnsi="Times New Roman"/>
          <w:sz w:val="28"/>
          <w:szCs w:val="28"/>
        </w:rPr>
        <w:t xml:space="preserve"> отражает, как это ни странно для взрослых, реальную причину: теряется положительное отношение и, как следствие, снижается самооценка в этой области. При этом из-за преобладания эмоциональной регуляции такие ситуации не влияют на общее положительное отношение школьника к себе. Негативные оценки окружающих, собственные неудачи воспринимаются детьми как ситуативные, временные, а главное – не имеющие прямого отношения к их способностям и возможностям.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известно, что слишком сильные или слишком длительные позитивные эмоции могут оказать такое же отрицательное влияние, как сильные и длительные отрицательные, способствов</w:t>
      </w:r>
      <w:r w:rsidR="00327F0F">
        <w:rPr>
          <w:rFonts w:ascii="Times New Roman" w:hAnsi="Times New Roman"/>
          <w:sz w:val="28"/>
          <w:szCs w:val="28"/>
        </w:rPr>
        <w:t>ать возникновению своеобразной «эмоциональной усталости»</w:t>
      </w:r>
      <w:r>
        <w:rPr>
          <w:rFonts w:ascii="Times New Roman" w:hAnsi="Times New Roman"/>
          <w:sz w:val="28"/>
          <w:szCs w:val="28"/>
        </w:rPr>
        <w:t>, проявляю</w:t>
      </w:r>
      <w:r w:rsidR="00327F0F">
        <w:rPr>
          <w:rFonts w:ascii="Times New Roman" w:hAnsi="Times New Roman"/>
          <w:sz w:val="28"/>
          <w:szCs w:val="28"/>
        </w:rPr>
        <w:t>щейся в раздражении, капризах, «скандалах»</w:t>
      </w:r>
      <w:r>
        <w:rPr>
          <w:rFonts w:ascii="Times New Roman" w:hAnsi="Times New Roman"/>
          <w:sz w:val="28"/>
          <w:szCs w:val="28"/>
        </w:rPr>
        <w:t xml:space="preserve">, плаче и т.п. Таким образом, чрезмерное увлечение </w:t>
      </w:r>
      <w:r>
        <w:rPr>
          <w:rFonts w:ascii="Times New Roman" w:hAnsi="Times New Roman"/>
          <w:sz w:val="28"/>
          <w:szCs w:val="28"/>
        </w:rPr>
        <w:lastRenderedPageBreak/>
        <w:t xml:space="preserve">эмоциональной стороной, стремление максимально позитивно окрасить любую деятельность школьника могут привести к обратному эффекту.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общении с пятиклассниками, при оказании им помощи в учебе важно использовать </w:t>
      </w:r>
      <w:r>
        <w:rPr>
          <w:rFonts w:ascii="Times New Roman" w:hAnsi="Times New Roman"/>
          <w:b/>
          <w:sz w:val="28"/>
          <w:szCs w:val="28"/>
        </w:rPr>
        <w:t>юмор.</w:t>
      </w:r>
      <w:r>
        <w:rPr>
          <w:rFonts w:ascii="Times New Roman" w:hAnsi="Times New Roman"/>
          <w:sz w:val="28"/>
          <w:szCs w:val="28"/>
        </w:rPr>
        <w:t xml:space="preserve"> Юмор имеет очень большое значение для развития ребенка этого возраста, в том числе и познавательного. В это время дети очень любят шутить, рассказывать анекдоты, которые часто кажутся взрослым несмешными, глупыми и грубыми. Важно, чтобы взрослые понимали значение юмора для развития детей, были терпимыми к детским шуткам и умели использовать юмор в своих целях.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известно, многие достаточно сложные вещи запоминаются достаточно легко (иногда на всю жизнь), если они </w:t>
      </w:r>
      <w:r w:rsidR="00327F0F">
        <w:rPr>
          <w:rFonts w:ascii="Times New Roman" w:hAnsi="Times New Roman"/>
          <w:sz w:val="28"/>
          <w:szCs w:val="28"/>
        </w:rPr>
        <w:t>представлены в шутливой форме («</w:t>
      </w:r>
      <w:r>
        <w:rPr>
          <w:rFonts w:ascii="Times New Roman" w:hAnsi="Times New Roman"/>
          <w:sz w:val="28"/>
          <w:szCs w:val="28"/>
        </w:rPr>
        <w:t>Биссектриса – это такая крыса, которая бегае</w:t>
      </w:r>
      <w:r w:rsidR="00327F0F">
        <w:rPr>
          <w:rFonts w:ascii="Times New Roman" w:hAnsi="Times New Roman"/>
          <w:sz w:val="28"/>
          <w:szCs w:val="28"/>
        </w:rPr>
        <w:t>т по углам и делит угол пополам», «</w:t>
      </w:r>
      <w:r>
        <w:rPr>
          <w:rFonts w:ascii="Times New Roman" w:hAnsi="Times New Roman"/>
          <w:sz w:val="28"/>
          <w:szCs w:val="28"/>
        </w:rPr>
        <w:t>Медиана – это такая обезьяна, которая прыгает на сторону и делит ее поровну</w:t>
      </w:r>
      <w:r w:rsidR="00327F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). Можно научить детей самим создавать подобные фразы, используя юмор для лучшего запоминания.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указанные причины нередко выступают не изолированно, а совместно, объединяясь в достаточно сложные комбинации, и требуют обычно значительных </w:t>
      </w:r>
      <w:r w:rsidR="003F1FAC">
        <w:rPr>
          <w:rFonts w:ascii="Times New Roman" w:hAnsi="Times New Roman"/>
          <w:sz w:val="28"/>
          <w:szCs w:val="28"/>
        </w:rPr>
        <w:t>усилий,</w:t>
      </w:r>
      <w:r>
        <w:rPr>
          <w:rFonts w:ascii="Times New Roman" w:hAnsi="Times New Roman"/>
          <w:sz w:val="28"/>
          <w:szCs w:val="28"/>
        </w:rPr>
        <w:t xml:space="preserve"> как со стороны родителей, так и самого подростка. Сложности при ее осуществлении связаны с тем, что в подростковом возрасте продолжительная неуспеваемость практически всегда сопровождается определенными личностными нарушениями (низкой или, напротив, защитно высокой самооценкой, прямой или оборонительной агрессивностью, чувством беспомощности и др.).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 и в учебных, и во всех других занятиях важно помочь школьнику выработать объективные критерии собственной успешности и </w:t>
      </w:r>
      <w:proofErr w:type="spellStart"/>
      <w:r>
        <w:rPr>
          <w:rFonts w:ascii="Times New Roman" w:hAnsi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, развить у него стремление проверять свои возможности и находить (с помощью взрослых) пути их совершенствования. </w:t>
      </w:r>
    </w:p>
    <w:p w:rsidR="001D0CF7" w:rsidRDefault="001D0CF7" w:rsidP="001D0C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Начать можно с выработки у детей собственных критериев того, насколько полно и хорошо выполнены домашние задания. </w:t>
      </w:r>
    </w:p>
    <w:p w:rsidR="001D0CF7" w:rsidRPr="00431E76" w:rsidRDefault="001D0CF7" w:rsidP="001D0CF7">
      <w:pPr>
        <w:jc w:val="center"/>
        <w:rPr>
          <w:rFonts w:ascii="Times New Roman" w:hAnsi="Times New Roman"/>
          <w:b/>
          <w:caps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1E76">
        <w:rPr>
          <w:rFonts w:ascii="Times New Roman" w:hAnsi="Times New Roman"/>
          <w:b/>
          <w:caps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Рекомендации родителям пятиклассников</w:t>
      </w:r>
    </w:p>
    <w:p w:rsidR="001D0CF7" w:rsidRDefault="001D0CF7" w:rsidP="001D0CF7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Воодушевите ребенка на рассказ о своих школьных делах.</w:t>
      </w:r>
    </w:p>
    <w:p w:rsidR="001D0CF7" w:rsidRDefault="001D0CF7" w:rsidP="001D0CF7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ограничивайте свой интерес обычным вопросом типа: «Как прошел твой день в школе?» Каждую неделю выбирайте время, свободное от домашних дел, и внимательно беседуйте с ребенком о школе.</w:t>
      </w:r>
    </w:p>
    <w:p w:rsidR="001D0CF7" w:rsidRDefault="001D0CF7" w:rsidP="003F1FAC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</w:t>
      </w:r>
      <w:r>
        <w:rPr>
          <w:rFonts w:ascii="Times New Roman" w:hAnsi="Times New Roman"/>
          <w:sz w:val="28"/>
          <w:szCs w:val="28"/>
        </w:rPr>
        <w:lastRenderedPageBreak/>
        <w:t>ребенка о его одноклассниках, делах в классе, школьных предметах, педагогах.</w:t>
      </w:r>
    </w:p>
    <w:p w:rsidR="001D0CF7" w:rsidRDefault="001D0CF7" w:rsidP="001D0CF7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 беседуйте с учителями вашего ребенка о его успеваемости, поведении и взаимоотношениях с другими детьми.</w:t>
      </w:r>
    </w:p>
    <w:p w:rsidR="001D0CF7" w:rsidRDefault="001D0CF7" w:rsidP="001D0CF7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</w:p>
    <w:p w:rsidR="001D0CF7" w:rsidRDefault="001D0CF7" w:rsidP="003F1FAC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любой беседы с учителем выразите свое стремление сделать все возможное для того, чтобы улучшить школьную жизнь ребенка. Если между вами и учителем возникают серьезные разногласия, прилагайте все усилия, чтобы мирно разрешить их, даже если придется беседовать для этого с директором школы. Иначе вы можете случайно поставить ребенка в неловкое положение выбора между преданностью вам и уважением к своему учителю.</w:t>
      </w:r>
    </w:p>
    <w:p w:rsidR="001D0CF7" w:rsidRDefault="001D0CF7" w:rsidP="001D0CF7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связывайте оценки за успеваемость ребенка со своей системой наказаний и поощрений.</w:t>
      </w:r>
    </w:p>
    <w:p w:rsidR="001D0CF7" w:rsidRDefault="001D0CF7" w:rsidP="003F1FAC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 ребенок должен расценивать свою хорошую успеваемость</w:t>
      </w:r>
      <w:r w:rsidR="003F1FAC">
        <w:rPr>
          <w:rFonts w:ascii="Times New Roman" w:hAnsi="Times New Roman"/>
          <w:sz w:val="28"/>
          <w:szCs w:val="28"/>
        </w:rPr>
        <w:t xml:space="preserve"> как награду, а неуспеваемость -</w:t>
      </w:r>
      <w:r>
        <w:rPr>
          <w:rFonts w:ascii="Times New Roman" w:hAnsi="Times New Roman"/>
          <w:sz w:val="28"/>
          <w:szCs w:val="28"/>
        </w:rPr>
        <w:t xml:space="preserve">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</w:t>
      </w:r>
      <w:r w:rsidR="003F1FAC">
        <w:rPr>
          <w:rFonts w:ascii="Times New Roman" w:hAnsi="Times New Roman"/>
          <w:sz w:val="28"/>
          <w:szCs w:val="28"/>
        </w:rPr>
        <w:t xml:space="preserve"> отметки, а на полчаса меньше - </w:t>
      </w:r>
      <w:r>
        <w:rPr>
          <w:rFonts w:ascii="Times New Roman" w:hAnsi="Times New Roman"/>
          <w:sz w:val="28"/>
          <w:szCs w:val="28"/>
        </w:rPr>
        <w:t xml:space="preserve">за плохие. Такие правила сами по себе могут привести к эмоциональным проблемам. </w:t>
      </w:r>
    </w:p>
    <w:p w:rsidR="001D0CF7" w:rsidRDefault="001D0CF7" w:rsidP="001D0CF7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Знайте программу и особенности школы, где учится ваш ребенок.</w:t>
      </w:r>
    </w:p>
    <w:p w:rsidR="001D0CF7" w:rsidRDefault="001D0CF7" w:rsidP="001D0CF7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необходимо знать, какова школьная жизнь вашего ребенка. 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учится</w:t>
      </w:r>
      <w:r w:rsidR="003F1F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как его учат. </w:t>
      </w:r>
    </w:p>
    <w:p w:rsidR="001D0CF7" w:rsidRDefault="001D0CF7" w:rsidP="001D0C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181D" w:rsidRDefault="0035181D"/>
    <w:sectPr w:rsidR="0035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12C3"/>
    <w:multiLevelType w:val="hybridMultilevel"/>
    <w:tmpl w:val="FB3CB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56"/>
    <w:rsid w:val="001D0CF7"/>
    <w:rsid w:val="00247A56"/>
    <w:rsid w:val="0028715D"/>
    <w:rsid w:val="00327F0F"/>
    <w:rsid w:val="0035181D"/>
    <w:rsid w:val="003F1FAC"/>
    <w:rsid w:val="0043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1359</Words>
  <Characters>7752</Characters>
  <Application>Microsoft Office Word</Application>
  <DocSecurity>0</DocSecurity>
  <Lines>64</Lines>
  <Paragraphs>18</Paragraphs>
  <ScaleCrop>false</ScaleCrop>
  <Company>*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ДДМ</dc:creator>
  <cp:keywords/>
  <dc:description/>
  <cp:lastModifiedBy>Секретарь</cp:lastModifiedBy>
  <cp:revision>9</cp:revision>
  <dcterms:created xsi:type="dcterms:W3CDTF">2013-09-28T14:24:00Z</dcterms:created>
  <dcterms:modified xsi:type="dcterms:W3CDTF">2013-10-16T12:11:00Z</dcterms:modified>
</cp:coreProperties>
</file>